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55" w:rsidRPr="00A54907" w:rsidRDefault="00C90F81" w:rsidP="00A5490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54907">
        <w:rPr>
          <w:rFonts w:ascii="Times New Roman" w:hAnsi="Times New Roman" w:cs="Times New Roman"/>
          <w:b/>
          <w:sz w:val="24"/>
          <w:szCs w:val="24"/>
        </w:rPr>
        <w:t xml:space="preserve">Tautology </w:t>
      </w:r>
    </w:p>
    <w:p w:rsidR="00424FAB" w:rsidRDefault="00C90F81" w:rsidP="00A5490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54907">
        <w:rPr>
          <w:rFonts w:ascii="Times New Roman" w:hAnsi="Times New Roman" w:cs="Times New Roman"/>
          <w:sz w:val="24"/>
          <w:szCs w:val="24"/>
        </w:rPr>
        <w:t xml:space="preserve">Emotional desensitization to violence due to continued exposure contributes to violent </w:t>
      </w:r>
      <w:r w:rsidR="00DE1EE7" w:rsidRPr="00A54907">
        <w:rPr>
          <w:rFonts w:ascii="Times New Roman" w:hAnsi="Times New Roman" w:cs="Times New Roman"/>
          <w:sz w:val="24"/>
          <w:szCs w:val="24"/>
        </w:rPr>
        <w:t>behavior</w:t>
      </w:r>
      <w:r w:rsidRPr="00A54907">
        <w:rPr>
          <w:rFonts w:ascii="Times New Roman" w:hAnsi="Times New Roman" w:cs="Times New Roman"/>
          <w:sz w:val="24"/>
          <w:szCs w:val="24"/>
        </w:rPr>
        <w:t xml:space="preserve"> in criminals. </w:t>
      </w:r>
      <w:r w:rsidR="00DE1EE7" w:rsidRPr="00A54907">
        <w:rPr>
          <w:rFonts w:ascii="Times New Roman" w:hAnsi="Times New Roman" w:cs="Times New Roman"/>
          <w:sz w:val="24"/>
          <w:szCs w:val="24"/>
        </w:rPr>
        <w:t xml:space="preserve">Criminals who often engage in violent acts are emotionally desensitized to violence.  </w:t>
      </w:r>
    </w:p>
    <w:p w:rsidR="00C90F81" w:rsidRPr="00C90F81" w:rsidRDefault="00C90F81" w:rsidP="00C90F8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90F81">
        <w:rPr>
          <w:rFonts w:ascii="Times New Roman" w:hAnsi="Times New Roman" w:cs="Times New Roman"/>
          <w:sz w:val="24"/>
          <w:szCs w:val="24"/>
        </w:rPr>
        <w:t xml:space="preserve">The fraudsters comprise of people who had antisocial behavior and went through childhood abuse between the ages of 0-12 years. </w:t>
      </w:r>
    </w:p>
    <w:p w:rsidR="00C90F81" w:rsidRDefault="00C90F81" w:rsidP="00C90F8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90F81">
        <w:rPr>
          <w:rFonts w:ascii="Times New Roman" w:hAnsi="Times New Roman" w:cs="Times New Roman"/>
          <w:sz w:val="24"/>
          <w:szCs w:val="24"/>
        </w:rPr>
        <w:t>Hate crime is a criminal offense against an individual or group of people or property which is motivated by an extreme prejudice towards a certain group of people if prejudice is the main cause of hate crime.</w:t>
      </w:r>
      <w:bookmarkStart w:id="0" w:name="_GoBack"/>
      <w:bookmarkEnd w:id="0"/>
    </w:p>
    <w:sectPr w:rsidR="00C90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AB"/>
    <w:rsid w:val="000544F0"/>
    <w:rsid w:val="000E687F"/>
    <w:rsid w:val="002B24E6"/>
    <w:rsid w:val="00424FAB"/>
    <w:rsid w:val="00673AAE"/>
    <w:rsid w:val="006C758F"/>
    <w:rsid w:val="00734710"/>
    <w:rsid w:val="00735E55"/>
    <w:rsid w:val="00767FD9"/>
    <w:rsid w:val="00944723"/>
    <w:rsid w:val="00A54907"/>
    <w:rsid w:val="00C90F81"/>
    <w:rsid w:val="00DE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CF0E6-1765-46BE-9931-D7D8E584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3</cp:revision>
  <dcterms:created xsi:type="dcterms:W3CDTF">2021-09-08T23:23:00Z</dcterms:created>
  <dcterms:modified xsi:type="dcterms:W3CDTF">2021-09-08T23:26:00Z</dcterms:modified>
</cp:coreProperties>
</file>